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EEA" w:rsidRPr="004E4EEA" w:rsidRDefault="004E4EEA" w:rsidP="00BE52A2">
      <w:pPr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</w:rPr>
      </w:pPr>
      <w:r w:rsidRPr="004E4EEA">
        <w:rPr>
          <w:rFonts w:ascii="Times New Roman" w:eastAsia="Times New Roman" w:hAnsi="Times New Roman" w:cs="Times New Roman"/>
          <w:color w:val="111111"/>
          <w:sz w:val="24"/>
          <w:szCs w:val="24"/>
        </w:rPr>
        <w:t>Приложение № 1</w:t>
      </w:r>
    </w:p>
    <w:p w:rsidR="004E4EEA" w:rsidRPr="004E4EEA" w:rsidRDefault="004E4EEA" w:rsidP="00BE52A2">
      <w:pPr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</w:rPr>
      </w:pPr>
      <w:r w:rsidRPr="004E4EEA">
        <w:rPr>
          <w:rFonts w:ascii="Times New Roman" w:eastAsia="Times New Roman" w:hAnsi="Times New Roman" w:cs="Times New Roman"/>
          <w:color w:val="111111"/>
          <w:sz w:val="24"/>
          <w:szCs w:val="24"/>
        </w:rPr>
        <w:t>к муниципальной программе</w:t>
      </w:r>
    </w:p>
    <w:p w:rsidR="004E4EEA" w:rsidRPr="004E4EEA" w:rsidRDefault="004E4EEA" w:rsidP="00BE52A2">
      <w:pPr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</w:rPr>
      </w:pPr>
      <w:r w:rsidRPr="004E4EEA">
        <w:rPr>
          <w:rFonts w:ascii="Times New Roman" w:eastAsia="Times New Roman" w:hAnsi="Times New Roman" w:cs="Times New Roman"/>
          <w:color w:val="111111"/>
          <w:sz w:val="24"/>
          <w:szCs w:val="24"/>
        </w:rPr>
        <w:t>«Развитие архивного дела на</w:t>
      </w:r>
    </w:p>
    <w:p w:rsidR="004E4EEA" w:rsidRPr="004E4EEA" w:rsidRDefault="004E4EEA" w:rsidP="00BE52A2">
      <w:pPr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</w:rPr>
      </w:pPr>
      <w:r w:rsidRPr="004E4EE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территории муниципального </w:t>
      </w:r>
    </w:p>
    <w:p w:rsidR="004E4EEA" w:rsidRPr="004E4EEA" w:rsidRDefault="004E4EEA" w:rsidP="00BE52A2">
      <w:pPr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</w:rPr>
      </w:pPr>
      <w:r w:rsidRPr="004E4EEA">
        <w:rPr>
          <w:rFonts w:ascii="Times New Roman" w:eastAsia="Times New Roman" w:hAnsi="Times New Roman" w:cs="Times New Roman"/>
          <w:color w:val="111111"/>
          <w:sz w:val="24"/>
          <w:szCs w:val="24"/>
        </w:rPr>
        <w:t>образования городской округ Евпатория»</w:t>
      </w:r>
    </w:p>
    <w:p w:rsidR="004E4EEA" w:rsidRPr="004E4EEA" w:rsidRDefault="004E4EEA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EE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Сведения</w:t>
      </w:r>
    </w:p>
    <w:p w:rsidR="004E4EEA" w:rsidRDefault="004E4EEA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</w:pPr>
      <w:r w:rsidRPr="004E4EE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о показателях (индикаторах) муниципальной программы</w:t>
      </w:r>
    </w:p>
    <w:p w:rsidR="00907D7B" w:rsidRDefault="00907D7B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</w:pPr>
      <w:r w:rsidRPr="004E4EE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и их значениях</w:t>
      </w:r>
      <w:bookmarkStart w:id="0" w:name="_GoBack"/>
      <w:bookmarkEnd w:id="0"/>
    </w:p>
    <w:p w:rsidR="00680FB0" w:rsidRDefault="00680FB0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</w:pPr>
    </w:p>
    <w:p w:rsidR="00680FB0" w:rsidRDefault="00680FB0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</w:pPr>
    </w:p>
    <w:tbl>
      <w:tblPr>
        <w:tblpPr w:leftFromText="180" w:rightFromText="180" w:vertAnchor="text" w:horzAnchor="margin" w:tblpXSpec="center" w:tblpY="-507"/>
        <w:tblW w:w="149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9"/>
        <w:gridCol w:w="2348"/>
        <w:gridCol w:w="4060"/>
        <w:gridCol w:w="2086"/>
        <w:gridCol w:w="992"/>
        <w:gridCol w:w="992"/>
        <w:gridCol w:w="992"/>
        <w:gridCol w:w="993"/>
        <w:gridCol w:w="992"/>
        <w:gridCol w:w="1016"/>
      </w:tblGrid>
      <w:tr w:rsidR="00680FB0" w:rsidRPr="004E4EEA" w:rsidTr="00680FB0">
        <w:trPr>
          <w:trHeight w:val="188"/>
          <w:tblCellSpacing w:w="0" w:type="dxa"/>
        </w:trPr>
        <w:tc>
          <w:tcPr>
            <w:tcW w:w="4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</w:t>
            </w:r>
          </w:p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п/п</w:t>
            </w:r>
          </w:p>
        </w:tc>
        <w:tc>
          <w:tcPr>
            <w:tcW w:w="23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Задачи, направленные на достижение цели</w:t>
            </w:r>
          </w:p>
        </w:tc>
        <w:tc>
          <w:tcPr>
            <w:tcW w:w="40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Показатель (индикатор) наименование</w:t>
            </w:r>
          </w:p>
        </w:tc>
        <w:tc>
          <w:tcPr>
            <w:tcW w:w="208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Единица измер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е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ния</w:t>
            </w:r>
          </w:p>
        </w:tc>
        <w:tc>
          <w:tcPr>
            <w:tcW w:w="597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680FB0" w:rsidRPr="004E4EEA" w:rsidTr="00680FB0">
        <w:trPr>
          <w:trHeight w:val="438"/>
          <w:tblCellSpacing w:w="0" w:type="dxa"/>
        </w:trPr>
        <w:tc>
          <w:tcPr>
            <w:tcW w:w="42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FB0" w:rsidRPr="004E4EEA" w:rsidRDefault="00680FB0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FB0" w:rsidRPr="004E4EEA" w:rsidRDefault="00680FB0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FB0" w:rsidRPr="004E4EEA" w:rsidRDefault="00680FB0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FB0" w:rsidRPr="004E4EEA" w:rsidRDefault="00680FB0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2020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 факт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20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21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факт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2022 план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3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 план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2024 план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2025 план</w:t>
            </w:r>
          </w:p>
        </w:tc>
      </w:tr>
      <w:tr w:rsidR="00680FB0" w:rsidRPr="004E4EEA" w:rsidTr="00680FB0">
        <w:trPr>
          <w:trHeight w:val="278"/>
          <w:tblCellSpacing w:w="0" w:type="dxa"/>
        </w:trPr>
        <w:tc>
          <w:tcPr>
            <w:tcW w:w="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2</w:t>
            </w:r>
          </w:p>
        </w:tc>
        <w:tc>
          <w:tcPr>
            <w:tcW w:w="4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3</w:t>
            </w:r>
          </w:p>
        </w:tc>
        <w:tc>
          <w:tcPr>
            <w:tcW w:w="2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</w:t>
            </w:r>
          </w:p>
        </w:tc>
      </w:tr>
      <w:tr w:rsidR="00680FB0" w:rsidRPr="004E4EEA" w:rsidTr="00680FB0">
        <w:trPr>
          <w:trHeight w:val="1589"/>
          <w:tblCellSpacing w:w="0" w:type="dxa"/>
        </w:trPr>
        <w:tc>
          <w:tcPr>
            <w:tcW w:w="4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23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4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680F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доля муниципальных услуг, предоставленных в сфере архивного дела в установленные законодательством сроки от общего количества предоставленных муниципальных услуг в сфере архивного дела;</w:t>
            </w:r>
            <w:r w:rsidRPr="004E4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%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100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100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</w:tr>
      <w:tr w:rsidR="00680FB0" w:rsidTr="00680FB0">
        <w:trPr>
          <w:trHeight w:val="523"/>
          <w:tblCellSpacing w:w="0" w:type="dxa"/>
        </w:trPr>
        <w:tc>
          <w:tcPr>
            <w:tcW w:w="42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FB0" w:rsidRPr="004E4EEA" w:rsidRDefault="00680FB0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FB0" w:rsidRPr="004E4EEA" w:rsidRDefault="00680FB0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0" w:line="240" w:lineRule="auto"/>
              <w:ind w:lef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доля архивных документов, переведенных в электронный вид</w:t>
            </w:r>
          </w:p>
        </w:tc>
        <w:tc>
          <w:tcPr>
            <w:tcW w:w="2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%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0,6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1,5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2,0</w:t>
            </w:r>
          </w:p>
        </w:tc>
      </w:tr>
      <w:tr w:rsidR="00680FB0" w:rsidTr="00680FB0">
        <w:trPr>
          <w:trHeight w:val="1975"/>
          <w:tblCellSpacing w:w="0" w:type="dxa"/>
        </w:trPr>
        <w:tc>
          <w:tcPr>
            <w:tcW w:w="42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FB0" w:rsidRPr="004E4EEA" w:rsidRDefault="00680FB0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FB0" w:rsidRPr="004E4EEA" w:rsidRDefault="00680FB0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Default="00680FB0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количество пользователей архивной информации: </w:t>
            </w:r>
          </w:p>
          <w:p w:rsidR="00680FB0" w:rsidRPr="004E4EEA" w:rsidRDefault="00680FB0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 посетители читального зала, </w:t>
            </w:r>
          </w:p>
          <w:p w:rsidR="00680FB0" w:rsidRPr="004E4EEA" w:rsidRDefault="00680FB0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- посетители документальных выставок,</w:t>
            </w:r>
          </w:p>
          <w:p w:rsidR="00680FB0" w:rsidRPr="004E4EEA" w:rsidRDefault="00680FB0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- получатели документов во временное пользование </w:t>
            </w:r>
          </w:p>
          <w:p w:rsidR="00680FB0" w:rsidRPr="004E4EEA" w:rsidRDefault="00680FB0" w:rsidP="0068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- работа с фондом пользования архивных документов</w:t>
            </w:r>
          </w:p>
        </w:tc>
        <w:tc>
          <w:tcPr>
            <w:tcW w:w="2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чел.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185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358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300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200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200</w:t>
            </w:r>
          </w:p>
        </w:tc>
      </w:tr>
    </w:tbl>
    <w:p w:rsidR="00680FB0" w:rsidRDefault="00680FB0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07"/>
        <w:tblW w:w="149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9"/>
        <w:gridCol w:w="2348"/>
        <w:gridCol w:w="4060"/>
        <w:gridCol w:w="2086"/>
        <w:gridCol w:w="992"/>
        <w:gridCol w:w="992"/>
        <w:gridCol w:w="992"/>
        <w:gridCol w:w="993"/>
        <w:gridCol w:w="992"/>
        <w:gridCol w:w="1016"/>
      </w:tblGrid>
      <w:tr w:rsidR="00680FB0" w:rsidRPr="004E4EEA" w:rsidTr="008E2370">
        <w:trPr>
          <w:trHeight w:val="366"/>
          <w:tblCellSpacing w:w="0" w:type="dxa"/>
        </w:trPr>
        <w:tc>
          <w:tcPr>
            <w:tcW w:w="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2</w:t>
            </w:r>
          </w:p>
        </w:tc>
        <w:tc>
          <w:tcPr>
            <w:tcW w:w="4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3</w:t>
            </w:r>
          </w:p>
        </w:tc>
        <w:tc>
          <w:tcPr>
            <w:tcW w:w="2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</w:t>
            </w:r>
          </w:p>
        </w:tc>
      </w:tr>
      <w:tr w:rsidR="00680FB0" w:rsidRPr="004E4EEA" w:rsidTr="008E2370">
        <w:trPr>
          <w:trHeight w:val="19"/>
          <w:tblCellSpacing w:w="0" w:type="dxa"/>
        </w:trPr>
        <w:tc>
          <w:tcPr>
            <w:tcW w:w="42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2</w:t>
            </w:r>
          </w:p>
        </w:tc>
        <w:tc>
          <w:tcPr>
            <w:tcW w:w="234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Повышение качества хранения и улучшение условий размещения документов в архивохранилищах МБУ «Архив города Евпатории</w:t>
            </w:r>
          </w:p>
        </w:tc>
        <w:tc>
          <w:tcPr>
            <w:tcW w:w="4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доля архивных документов Архивного фонда Республики Крым, хранящихся в МБУ «Архив города Евпатории», с соблюдением оптимальных (нормативных) режимов и условий, обеспечивающих их постоянное (вечное) и долговременное хранение в хранилищах.</w:t>
            </w:r>
          </w:p>
        </w:tc>
        <w:tc>
          <w:tcPr>
            <w:tcW w:w="2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%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90,0</w:t>
            </w:r>
          </w:p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95,0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95,0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680FB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6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Default="00680FB0" w:rsidP="00680FB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98,0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</w:tr>
      <w:tr w:rsidR="00680FB0" w:rsidRPr="004E4EEA" w:rsidTr="008E2370">
        <w:trPr>
          <w:trHeight w:val="19"/>
          <w:tblCellSpacing w:w="0" w:type="dxa"/>
        </w:trPr>
        <w:tc>
          <w:tcPr>
            <w:tcW w:w="4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234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4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количество установленного стеллажного оборудования</w:t>
            </w:r>
          </w:p>
        </w:tc>
        <w:tc>
          <w:tcPr>
            <w:tcW w:w="2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</w:rPr>
              <w:t>м.пог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66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</w:t>
            </w:r>
          </w:p>
        </w:tc>
      </w:tr>
    </w:tbl>
    <w:p w:rsidR="00680FB0" w:rsidRPr="004E4EEA" w:rsidRDefault="00680FB0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4EEA" w:rsidRDefault="004E4EEA" w:rsidP="0052622C">
      <w:pPr>
        <w:pageBreakBefore/>
        <w:spacing w:after="0" w:line="240" w:lineRule="auto"/>
      </w:pPr>
    </w:p>
    <w:sectPr w:rsidR="004E4EEA" w:rsidSect="00680FB0">
      <w:pgSz w:w="16838" w:h="11906" w:orient="landscape"/>
      <w:pgMar w:top="1276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EA"/>
    <w:rsid w:val="00027570"/>
    <w:rsid w:val="000A6F60"/>
    <w:rsid w:val="001755F2"/>
    <w:rsid w:val="00240D87"/>
    <w:rsid w:val="0026603E"/>
    <w:rsid w:val="003A2A76"/>
    <w:rsid w:val="004E4EEA"/>
    <w:rsid w:val="004F3ED2"/>
    <w:rsid w:val="00522ADD"/>
    <w:rsid w:val="0052622C"/>
    <w:rsid w:val="0055184D"/>
    <w:rsid w:val="00680FB0"/>
    <w:rsid w:val="00780B4C"/>
    <w:rsid w:val="00907D7B"/>
    <w:rsid w:val="00B05800"/>
    <w:rsid w:val="00B60B5E"/>
    <w:rsid w:val="00B74FEE"/>
    <w:rsid w:val="00BE43A0"/>
    <w:rsid w:val="00BE52A2"/>
    <w:rsid w:val="00D6044C"/>
    <w:rsid w:val="00E17C6B"/>
    <w:rsid w:val="00F159F3"/>
    <w:rsid w:val="00F66ABC"/>
    <w:rsid w:val="00FB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0DE0D-410C-4725-9E71-58F8C9C3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8155C-63FD-45C8-8FE4-16CA974C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2022-10-14T12:07:00Z</cp:lastPrinted>
  <dcterms:created xsi:type="dcterms:W3CDTF">2022-10-14T12:08:00Z</dcterms:created>
  <dcterms:modified xsi:type="dcterms:W3CDTF">2022-10-14T12:08:00Z</dcterms:modified>
</cp:coreProperties>
</file>